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99CE" w14:textId="2D05CCB0" w:rsidR="00D96BF7" w:rsidRPr="003E5BA1" w:rsidRDefault="002258F0" w:rsidP="00601C50">
      <w:pPr>
        <w:pStyle w:val="Title"/>
        <w:spacing w:after="120"/>
        <w:rPr>
          <w:sz w:val="44"/>
        </w:rPr>
      </w:pPr>
      <w:r w:rsidRPr="003E5BA1">
        <w:rPr>
          <w:sz w:val="44"/>
        </w:rPr>
        <w:t xml:space="preserve">Microsoft </w:t>
      </w:r>
      <w:r w:rsidR="00A77CC7">
        <w:rPr>
          <w:sz w:val="44"/>
        </w:rPr>
        <w:t>Access</w:t>
      </w:r>
      <w:r w:rsidRPr="003E5BA1">
        <w:rPr>
          <w:sz w:val="44"/>
        </w:rPr>
        <w:t xml:space="preserve"> 201</w:t>
      </w:r>
      <w:r w:rsidR="009C631F">
        <w:rPr>
          <w:sz w:val="44"/>
        </w:rPr>
        <w:t>6</w:t>
      </w:r>
      <w:r w:rsidR="00B67F43" w:rsidRPr="003E5BA1">
        <w:rPr>
          <w:sz w:val="44"/>
        </w:rPr>
        <w:t xml:space="preserve"> </w:t>
      </w:r>
      <w:r w:rsidR="00B23DCD">
        <w:rPr>
          <w:sz w:val="44"/>
        </w:rPr>
        <w:t>Basic</w:t>
      </w:r>
      <w:r w:rsidR="00E51312">
        <w:rPr>
          <w:sz w:val="44"/>
        </w:rPr>
        <w:t xml:space="preserve"> (Level I)</w:t>
      </w:r>
    </w:p>
    <w:p w14:paraId="6684754C" w14:textId="77777777" w:rsidR="00B23DCD" w:rsidRDefault="00B23DCD" w:rsidP="00E80AAE">
      <w:pPr>
        <w:tabs>
          <w:tab w:val="left" w:pos="5400"/>
        </w:tabs>
        <w:rPr>
          <w:rFonts w:ascii="Lato" w:hAnsi="Lato"/>
          <w:color w:val="000000"/>
          <w:sz w:val="21"/>
          <w:szCs w:val="21"/>
          <w:shd w:val="clear" w:color="auto" w:fill="FBFBFB"/>
        </w:rPr>
      </w:pPr>
      <w:r>
        <w:rPr>
          <w:rFonts w:ascii="Lato" w:hAnsi="Lato"/>
          <w:color w:val="000000"/>
          <w:sz w:val="21"/>
          <w:szCs w:val="21"/>
          <w:shd w:val="clear" w:color="auto" w:fill="FBFBFB"/>
        </w:rPr>
        <w:t>Data is everywhere. Most job roles today involve some form of data management. Virtually everyone is affected in some way by the need to manage data. A relational database application such as Microsoft® Access® can help you and your organization with this task. This course is the first part of a three-course series that covers the skills needed to perform database design and development in Access.</w:t>
      </w:r>
    </w:p>
    <w:p w14:paraId="491599D8" w14:textId="28E14E45" w:rsidR="00B16FF8" w:rsidRPr="00B16FF8" w:rsidRDefault="00B16FF8" w:rsidP="00E80AAE">
      <w:pPr>
        <w:tabs>
          <w:tab w:val="left" w:pos="5400"/>
        </w:tabs>
        <w:rPr>
          <w:rFonts w:eastAsia="Times New Roman"/>
          <w:sz w:val="32"/>
          <w:lang w:val="en"/>
        </w:rPr>
        <w:sectPr w:rsidR="00B16FF8" w:rsidRPr="00B16FF8" w:rsidSect="006D0267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B16FF8">
        <w:rPr>
          <w:rFonts w:eastAsia="Times New Roman"/>
          <w:sz w:val="32"/>
          <w:lang w:val="en"/>
        </w:rPr>
        <w:t>Course Content</w:t>
      </w:r>
      <w:r w:rsidR="006D0267">
        <w:rPr>
          <w:rFonts w:eastAsia="Times New Roman"/>
          <w:sz w:val="32"/>
          <w:lang w:val="en"/>
        </w:rPr>
        <w:t>: Part I</w:t>
      </w:r>
      <w:r w:rsidR="006D0267">
        <w:rPr>
          <w:rFonts w:eastAsia="Times New Roman"/>
          <w:sz w:val="32"/>
          <w:lang w:val="en"/>
        </w:rPr>
        <w:tab/>
        <w:t>Course Content: Part II</w:t>
      </w:r>
    </w:p>
    <w:p w14:paraId="615093D9" w14:textId="77777777" w:rsidR="005915D5" w:rsidRDefault="005915D5" w:rsidP="005915D5">
      <w:pPr>
        <w:pStyle w:val="Heading3"/>
        <w:shd w:val="clear" w:color="auto" w:fill="FBFBFB"/>
        <w:spacing w:before="0"/>
        <w:rPr>
          <w:rFonts w:ascii="Lato" w:hAnsi="Lato"/>
          <w:color w:val="000000"/>
        </w:rPr>
      </w:pPr>
      <w:r>
        <w:rPr>
          <w:rStyle w:val="Strong"/>
          <w:rFonts w:ascii="Lato" w:hAnsi="Lato"/>
          <w:b w:val="0"/>
          <w:bCs w:val="0"/>
          <w:color w:val="000000"/>
        </w:rPr>
        <w:t>Lesson 1: </w:t>
      </w:r>
      <w:r>
        <w:rPr>
          <w:rFonts w:ascii="Lato" w:hAnsi="Lato"/>
          <w:color w:val="000000"/>
        </w:rPr>
        <w:t>Working with an Access Database</w:t>
      </w:r>
    </w:p>
    <w:p w14:paraId="6B44E30A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Launch Access and Open a Database</w:t>
      </w:r>
    </w:p>
    <w:p w14:paraId="4CC6F676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Use Tables to Store Data</w:t>
      </w:r>
    </w:p>
    <w:p w14:paraId="07E9E237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Use Queries to Combine, Find, Filter, and Sort Data</w:t>
      </w:r>
    </w:p>
    <w:p w14:paraId="32980730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D: </w:t>
      </w:r>
      <w:r>
        <w:rPr>
          <w:rFonts w:ascii="Lato" w:hAnsi="Lato"/>
          <w:color w:val="000000"/>
          <w:sz w:val="21"/>
          <w:szCs w:val="21"/>
        </w:rPr>
        <w:t>Use Forms to View, Add, and Update Data</w:t>
      </w:r>
    </w:p>
    <w:p w14:paraId="0D58808D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E: </w:t>
      </w:r>
      <w:r>
        <w:rPr>
          <w:rFonts w:ascii="Lato" w:hAnsi="Lato"/>
          <w:color w:val="000000"/>
          <w:sz w:val="21"/>
          <w:szCs w:val="21"/>
        </w:rPr>
        <w:t>Use Reports to Present Data</w:t>
      </w:r>
    </w:p>
    <w:p w14:paraId="174858F9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F: </w:t>
      </w:r>
      <w:r>
        <w:rPr>
          <w:rFonts w:ascii="Lato" w:hAnsi="Lato"/>
          <w:color w:val="000000"/>
          <w:sz w:val="21"/>
          <w:szCs w:val="21"/>
        </w:rPr>
        <w:t>Get Help and Configure Options in Microsoft Access</w:t>
      </w:r>
    </w:p>
    <w:p w14:paraId="4261C82F" w14:textId="11FF1D2D" w:rsidR="005915D5" w:rsidRDefault="005915D5" w:rsidP="005915D5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2: </w:t>
      </w:r>
      <w:r>
        <w:rPr>
          <w:rFonts w:ascii="Lato" w:hAnsi="Lato"/>
          <w:color w:val="000000"/>
          <w:sz w:val="24"/>
          <w:szCs w:val="24"/>
        </w:rPr>
        <w:t>Creating Tables</w:t>
      </w:r>
    </w:p>
    <w:p w14:paraId="3C4996A8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Plan an Access Database</w:t>
      </w:r>
    </w:p>
    <w:p w14:paraId="6E256DDD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Start a New Access Database</w:t>
      </w:r>
    </w:p>
    <w:p w14:paraId="2CF4B863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Create a New Table</w:t>
      </w:r>
    </w:p>
    <w:p w14:paraId="4352869B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D: </w:t>
      </w:r>
      <w:r>
        <w:rPr>
          <w:rFonts w:ascii="Lato" w:hAnsi="Lato"/>
          <w:color w:val="000000"/>
          <w:sz w:val="21"/>
          <w:szCs w:val="21"/>
        </w:rPr>
        <w:t>Establish Table Relationships</w:t>
      </w:r>
    </w:p>
    <w:p w14:paraId="142FA55E" w14:textId="547D0A72" w:rsidR="005915D5" w:rsidRDefault="005915D5" w:rsidP="005915D5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3: </w:t>
      </w:r>
      <w:r>
        <w:rPr>
          <w:rFonts w:ascii="Lato" w:hAnsi="Lato"/>
          <w:color w:val="000000"/>
          <w:sz w:val="24"/>
          <w:szCs w:val="24"/>
        </w:rPr>
        <w:t>Creating Queries</w:t>
      </w:r>
    </w:p>
    <w:p w14:paraId="02E7CF62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Create Basic Queries</w:t>
      </w:r>
    </w:p>
    <w:p w14:paraId="120B99FA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Add Calculated Columns in a Query</w:t>
      </w:r>
    </w:p>
    <w:p w14:paraId="621EC837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Sort and Filter Data in a Query</w:t>
      </w:r>
    </w:p>
    <w:p w14:paraId="6D743377" w14:textId="42725433" w:rsidR="00DD1DEA" w:rsidRDefault="005915D5" w:rsidP="005915D5">
      <w:pP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br w:type="column"/>
      </w:r>
      <w:r w:rsidR="00DD1DEA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3: Continued</w:t>
      </w:r>
    </w:p>
    <w:p w14:paraId="0F158CD6" w14:textId="5BFBFF0B" w:rsidR="005915D5" w:rsidRDefault="005915D5" w:rsidP="005915D5">
      <w:pPr>
        <w:rPr>
          <w:rFonts w:ascii="Lato" w:hAnsi="Lato"/>
          <w:color w:val="000000"/>
          <w:sz w:val="24"/>
          <w:szCs w:val="24"/>
        </w:rPr>
      </w:pP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4: </w:t>
      </w:r>
      <w:r>
        <w:rPr>
          <w:rFonts w:ascii="Lato" w:hAnsi="Lato"/>
          <w:color w:val="000000"/>
          <w:sz w:val="24"/>
          <w:szCs w:val="24"/>
        </w:rPr>
        <w:t>Creating Forms</w:t>
      </w:r>
    </w:p>
    <w:p w14:paraId="48C89CA6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Start a New Form</w:t>
      </w:r>
    </w:p>
    <w:p w14:paraId="532E5AE7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Enhance a Form</w:t>
      </w:r>
    </w:p>
    <w:p w14:paraId="38050553" w14:textId="6BFA048C" w:rsidR="005915D5" w:rsidRDefault="005915D5" w:rsidP="00FB7817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5: </w:t>
      </w:r>
      <w:r>
        <w:rPr>
          <w:rFonts w:ascii="Lato" w:hAnsi="Lato"/>
          <w:color w:val="000000"/>
          <w:sz w:val="24"/>
          <w:szCs w:val="24"/>
        </w:rPr>
        <w:t>Creating Reports</w:t>
      </w:r>
    </w:p>
    <w:p w14:paraId="33AA23E9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Start a New Report</w:t>
      </w:r>
    </w:p>
    <w:p w14:paraId="2130648F" w14:textId="77777777" w:rsidR="005915D5" w:rsidRDefault="005915D5" w:rsidP="00FA0CB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Enhance Report Layout</w:t>
      </w:r>
    </w:p>
    <w:p w14:paraId="49159A01" w14:textId="77777777" w:rsidR="008C7A53" w:rsidRDefault="008C7A53" w:rsidP="00E80AAE">
      <w:pPr>
        <w:pStyle w:val="Heading3"/>
        <w:spacing w:before="0"/>
      </w:pPr>
    </w:p>
    <w:sectPr w:rsidR="008C7A53" w:rsidSect="006D026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6FFE" w14:textId="77777777" w:rsidR="00F9381D" w:rsidRDefault="00F9381D" w:rsidP="00250F27">
      <w:pPr>
        <w:spacing w:after="0" w:line="240" w:lineRule="auto"/>
      </w:pPr>
      <w:r>
        <w:separator/>
      </w:r>
    </w:p>
  </w:endnote>
  <w:endnote w:type="continuationSeparator" w:id="0">
    <w:p w14:paraId="133FE63D" w14:textId="77777777" w:rsidR="00F9381D" w:rsidRDefault="00F9381D" w:rsidP="0025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D426" w14:textId="570826E2" w:rsidR="006D0267" w:rsidRPr="006D0267" w:rsidRDefault="00F9381D">
    <w:pPr>
      <w:pStyle w:val="Footer"/>
      <w:rPr>
        <w:color w:val="17365D" w:themeColor="text2" w:themeShade="BF"/>
      </w:rPr>
    </w:pPr>
    <w:hyperlink r:id="rId1" w:history="1">
      <w:r w:rsidR="006D0267">
        <w:rPr>
          <w:rStyle w:val="Hyperlink"/>
          <w:color w:val="0000BF" w:themeColor="hyperlink" w:themeShade="BF"/>
        </w:rPr>
        <w:t>www.enable-consulting.com</w:t>
      </w:r>
    </w:hyperlink>
    <w:r w:rsidR="006D0267">
      <w:rPr>
        <w:color w:val="31849B" w:themeColor="accent5" w:themeShade="BF"/>
      </w:rPr>
      <w:t xml:space="preserve"> </w:t>
    </w:r>
    <w:r w:rsidR="006D0267">
      <w:rPr>
        <w:color w:val="17365D" w:themeColor="text2" w:themeShade="BF"/>
      </w:rPr>
      <w:t xml:space="preserve">| P: 781/856/5244 | email: </w:t>
    </w:r>
    <w:hyperlink r:id="rId2" w:history="1">
      <w:r w:rsidR="006D0267">
        <w:rPr>
          <w:rStyle w:val="Hyperlink"/>
        </w:rPr>
        <w:t>kfraone@enable-consulting.com</w:t>
      </w:r>
    </w:hyperlink>
    <w:r w:rsidR="006D0267">
      <w:rPr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16EC" w14:textId="77777777" w:rsidR="00F9381D" w:rsidRDefault="00F9381D" w:rsidP="00250F27">
      <w:pPr>
        <w:spacing w:after="0" w:line="240" w:lineRule="auto"/>
      </w:pPr>
      <w:r>
        <w:separator/>
      </w:r>
    </w:p>
  </w:footnote>
  <w:footnote w:type="continuationSeparator" w:id="0">
    <w:p w14:paraId="1676E541" w14:textId="77777777" w:rsidR="00F9381D" w:rsidRDefault="00F9381D" w:rsidP="0025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9A06" w14:textId="205DDD41" w:rsidR="00250F27" w:rsidRPr="00250F27" w:rsidRDefault="00B16FF8">
    <w:pPr>
      <w:pStyle w:val="Header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9159A07" wp14:editId="49159A08">
          <wp:simplePos x="0" y="0"/>
          <wp:positionH relativeFrom="margin">
            <wp:posOffset>-68580</wp:posOffset>
          </wp:positionH>
          <wp:positionV relativeFrom="paragraph">
            <wp:posOffset>-198120</wp:posOffset>
          </wp:positionV>
          <wp:extent cx="1762760" cy="739775"/>
          <wp:effectExtent l="0" t="0" r="8890" b="317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-10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F27" w:rsidRPr="00250F27">
      <w:rPr>
        <w:i/>
      </w:rPr>
      <w:tab/>
    </w:r>
    <w:r w:rsidR="00602E9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D9D"/>
    <w:multiLevelType w:val="hybridMultilevel"/>
    <w:tmpl w:val="838288B6"/>
    <w:lvl w:ilvl="0" w:tplc="BD4C8E5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A0F"/>
    <w:multiLevelType w:val="hybridMultilevel"/>
    <w:tmpl w:val="22D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354"/>
    <w:multiLevelType w:val="multilevel"/>
    <w:tmpl w:val="08F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2E53A9"/>
    <w:multiLevelType w:val="multilevel"/>
    <w:tmpl w:val="6CE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1F5752"/>
    <w:multiLevelType w:val="multilevel"/>
    <w:tmpl w:val="4F1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248CD"/>
    <w:multiLevelType w:val="multilevel"/>
    <w:tmpl w:val="445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F7"/>
    <w:rsid w:val="000039B2"/>
    <w:rsid w:val="00050E08"/>
    <w:rsid w:val="000E114C"/>
    <w:rsid w:val="000F22D8"/>
    <w:rsid w:val="00101CB4"/>
    <w:rsid w:val="001035EE"/>
    <w:rsid w:val="00154059"/>
    <w:rsid w:val="00154303"/>
    <w:rsid w:val="00156857"/>
    <w:rsid w:val="001A5374"/>
    <w:rsid w:val="001F1F3B"/>
    <w:rsid w:val="002258F0"/>
    <w:rsid w:val="00250F27"/>
    <w:rsid w:val="00280CD6"/>
    <w:rsid w:val="00302057"/>
    <w:rsid w:val="0037420B"/>
    <w:rsid w:val="003E5BA1"/>
    <w:rsid w:val="003E5C4E"/>
    <w:rsid w:val="004016D9"/>
    <w:rsid w:val="004359A8"/>
    <w:rsid w:val="00436F11"/>
    <w:rsid w:val="00440A05"/>
    <w:rsid w:val="004541C1"/>
    <w:rsid w:val="004663B7"/>
    <w:rsid w:val="004A08B5"/>
    <w:rsid w:val="005648D8"/>
    <w:rsid w:val="005915D5"/>
    <w:rsid w:val="005E3D1C"/>
    <w:rsid w:val="00601C50"/>
    <w:rsid w:val="00602E9D"/>
    <w:rsid w:val="00623EE0"/>
    <w:rsid w:val="006B282F"/>
    <w:rsid w:val="006B76B8"/>
    <w:rsid w:val="006C7E57"/>
    <w:rsid w:val="006D0267"/>
    <w:rsid w:val="006F52F4"/>
    <w:rsid w:val="0073235D"/>
    <w:rsid w:val="007648A2"/>
    <w:rsid w:val="00776722"/>
    <w:rsid w:val="007E4424"/>
    <w:rsid w:val="00805FEA"/>
    <w:rsid w:val="0083471C"/>
    <w:rsid w:val="00855604"/>
    <w:rsid w:val="00873B43"/>
    <w:rsid w:val="008C7A53"/>
    <w:rsid w:val="00902720"/>
    <w:rsid w:val="00910806"/>
    <w:rsid w:val="00970B30"/>
    <w:rsid w:val="009B2732"/>
    <w:rsid w:val="009B4AAF"/>
    <w:rsid w:val="009C3B08"/>
    <w:rsid w:val="009C631F"/>
    <w:rsid w:val="009D4384"/>
    <w:rsid w:val="009F3176"/>
    <w:rsid w:val="009F6E22"/>
    <w:rsid w:val="00A1676E"/>
    <w:rsid w:val="00A57C26"/>
    <w:rsid w:val="00A702A6"/>
    <w:rsid w:val="00A77CC7"/>
    <w:rsid w:val="00B16FF8"/>
    <w:rsid w:val="00B23DCD"/>
    <w:rsid w:val="00B641E6"/>
    <w:rsid w:val="00B67F43"/>
    <w:rsid w:val="00BB1D34"/>
    <w:rsid w:val="00BB3C54"/>
    <w:rsid w:val="00BF0BAF"/>
    <w:rsid w:val="00C33A7A"/>
    <w:rsid w:val="00C46EA0"/>
    <w:rsid w:val="00C95F44"/>
    <w:rsid w:val="00C96A71"/>
    <w:rsid w:val="00CC6227"/>
    <w:rsid w:val="00D14AEE"/>
    <w:rsid w:val="00D14DA5"/>
    <w:rsid w:val="00D43A1B"/>
    <w:rsid w:val="00D63AA1"/>
    <w:rsid w:val="00D87B16"/>
    <w:rsid w:val="00D96BF7"/>
    <w:rsid w:val="00DC74B3"/>
    <w:rsid w:val="00DD1DEA"/>
    <w:rsid w:val="00E04FE5"/>
    <w:rsid w:val="00E51312"/>
    <w:rsid w:val="00E80AAE"/>
    <w:rsid w:val="00E95578"/>
    <w:rsid w:val="00ED2CF0"/>
    <w:rsid w:val="00EE4F86"/>
    <w:rsid w:val="00F44339"/>
    <w:rsid w:val="00F9381D"/>
    <w:rsid w:val="00FA0CB0"/>
    <w:rsid w:val="00FA2AFC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99CE"/>
  <w15:docId w15:val="{DE40F22D-ACBB-44B0-96E4-BC0DB66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A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27"/>
  </w:style>
  <w:style w:type="paragraph" w:styleId="Footer">
    <w:name w:val="footer"/>
    <w:basedOn w:val="Normal"/>
    <w:link w:val="Foot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27"/>
  </w:style>
  <w:style w:type="paragraph" w:styleId="BalloonText">
    <w:name w:val="Balloon Text"/>
    <w:basedOn w:val="Normal"/>
    <w:link w:val="BalloonTextChar"/>
    <w:uiPriority w:val="99"/>
    <w:semiHidden/>
    <w:unhideWhenUsed/>
    <w:rsid w:val="002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2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6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FF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6FF8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6D02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1312"/>
    <w:rPr>
      <w:b/>
      <w:bCs/>
    </w:rPr>
  </w:style>
  <w:style w:type="paragraph" w:customStyle="1" w:styleId="outlinep">
    <w:name w:val="outline_p"/>
    <w:basedOn w:val="Normal"/>
    <w:rsid w:val="00E5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05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809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4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999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7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02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50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206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4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7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Consulting. Inc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Fraone</dc:creator>
  <cp:lastModifiedBy>Anita Kay Fraone</cp:lastModifiedBy>
  <cp:revision>7</cp:revision>
  <cp:lastPrinted>2011-10-25T12:12:00Z</cp:lastPrinted>
  <dcterms:created xsi:type="dcterms:W3CDTF">2020-11-01T20:12:00Z</dcterms:created>
  <dcterms:modified xsi:type="dcterms:W3CDTF">2020-11-01T20:18:00Z</dcterms:modified>
</cp:coreProperties>
</file>